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76B2" w14:textId="7007B086" w:rsidR="004F5920" w:rsidRPr="005C31C2" w:rsidRDefault="004F5920">
      <w:pPr>
        <w:rPr>
          <w:b/>
        </w:rPr>
      </w:pPr>
      <w:r w:rsidRPr="005C31C2">
        <w:rPr>
          <w:b/>
        </w:rPr>
        <w:t xml:space="preserve">Amsterdam Symposium Palliatieve Zorg </w:t>
      </w:r>
      <w:r w:rsidR="005C31C2">
        <w:rPr>
          <w:b/>
        </w:rPr>
        <w:t>2022</w:t>
      </w:r>
    </w:p>
    <w:p w14:paraId="0BC207ED" w14:textId="77777777" w:rsidR="004F5920" w:rsidRPr="00EF774B" w:rsidRDefault="004F5920">
      <w:r w:rsidRPr="00EF774B">
        <w:t>Datum: 3 februari 2022</w:t>
      </w:r>
    </w:p>
    <w:p w14:paraId="6EFB354F" w14:textId="77777777" w:rsidR="004F5920" w:rsidRPr="00EF774B" w:rsidRDefault="004F5920">
      <w:r w:rsidRPr="00EF774B">
        <w:t>Thema: Integratie van palliatieve zorg in de dagelijkse patiëntenzorg</w:t>
      </w:r>
    </w:p>
    <w:p w14:paraId="7219AD89" w14:textId="35EB69DE" w:rsidR="00005DFA" w:rsidRPr="00EF774B" w:rsidRDefault="008307E3">
      <w:r w:rsidRPr="00EF774B">
        <w:t>Doelgroep: zorgverleners</w:t>
      </w:r>
      <w:bookmarkStart w:id="0" w:name="_GoBack"/>
      <w:bookmarkEnd w:id="0"/>
    </w:p>
    <w:p w14:paraId="5AF99301" w14:textId="77777777" w:rsidR="00600603" w:rsidRPr="00EF774B" w:rsidRDefault="00600603" w:rsidP="00600603">
      <w:r w:rsidRPr="00EF774B">
        <w:t>Locatie: Amstelzaal, Amsterdam UMC – locatie De Boelelaan (ziekenhuis, ZH 0 A 2)</w:t>
      </w:r>
    </w:p>
    <w:p w14:paraId="7C142093" w14:textId="4C873B1C" w:rsidR="00600603" w:rsidRPr="00EF774B" w:rsidRDefault="00600603"/>
    <w:tbl>
      <w:tblPr>
        <w:tblStyle w:val="Tabelraster"/>
        <w:tblW w:w="0" w:type="auto"/>
        <w:tblLook w:val="04A0" w:firstRow="1" w:lastRow="0" w:firstColumn="1" w:lastColumn="0" w:noHBand="0" w:noVBand="1"/>
      </w:tblPr>
      <w:tblGrid>
        <w:gridCol w:w="1838"/>
        <w:gridCol w:w="3612"/>
        <w:gridCol w:w="3612"/>
      </w:tblGrid>
      <w:tr w:rsidR="00600603" w:rsidRPr="005C31C2" w14:paraId="3BCA3DD7" w14:textId="77777777" w:rsidTr="00600603">
        <w:tc>
          <w:tcPr>
            <w:tcW w:w="1838" w:type="dxa"/>
          </w:tcPr>
          <w:p w14:paraId="2B32A582" w14:textId="77777777" w:rsidR="00600603" w:rsidRPr="005C31C2" w:rsidRDefault="00600603" w:rsidP="00600603">
            <w:pPr>
              <w:rPr>
                <w:b/>
              </w:rPr>
            </w:pPr>
            <w:r w:rsidRPr="005C31C2">
              <w:rPr>
                <w:b/>
              </w:rPr>
              <w:t>Tijd</w:t>
            </w:r>
          </w:p>
        </w:tc>
        <w:tc>
          <w:tcPr>
            <w:tcW w:w="3612" w:type="dxa"/>
          </w:tcPr>
          <w:p w14:paraId="51043AAD" w14:textId="54D40895" w:rsidR="00600603" w:rsidRPr="005C31C2" w:rsidRDefault="00FB4298" w:rsidP="00600603">
            <w:pPr>
              <w:rPr>
                <w:b/>
              </w:rPr>
            </w:pPr>
            <w:r>
              <w:rPr>
                <w:b/>
              </w:rPr>
              <w:t>Titel presentatie</w:t>
            </w:r>
          </w:p>
        </w:tc>
        <w:tc>
          <w:tcPr>
            <w:tcW w:w="3612" w:type="dxa"/>
          </w:tcPr>
          <w:p w14:paraId="2A4BDF82" w14:textId="77777777" w:rsidR="00600603" w:rsidRPr="005C31C2" w:rsidRDefault="00600603" w:rsidP="00600603">
            <w:pPr>
              <w:rPr>
                <w:b/>
              </w:rPr>
            </w:pPr>
            <w:r w:rsidRPr="005C31C2">
              <w:rPr>
                <w:b/>
              </w:rPr>
              <w:t>Spreker</w:t>
            </w:r>
          </w:p>
        </w:tc>
      </w:tr>
      <w:tr w:rsidR="00600603" w:rsidRPr="00EF774B" w14:paraId="6CAE9893" w14:textId="77777777" w:rsidTr="00600603">
        <w:tc>
          <w:tcPr>
            <w:tcW w:w="1838" w:type="dxa"/>
          </w:tcPr>
          <w:p w14:paraId="58B3431C" w14:textId="77777777" w:rsidR="00600603" w:rsidRPr="00EF774B" w:rsidRDefault="00600603" w:rsidP="00600603">
            <w:r w:rsidRPr="00EF774B">
              <w:t>13:00 – 13:30</w:t>
            </w:r>
          </w:p>
        </w:tc>
        <w:tc>
          <w:tcPr>
            <w:tcW w:w="3612" w:type="dxa"/>
          </w:tcPr>
          <w:p w14:paraId="7022797D" w14:textId="77777777" w:rsidR="00600603" w:rsidRPr="00EF774B" w:rsidRDefault="00600603" w:rsidP="00600603">
            <w:r w:rsidRPr="00EF774B">
              <w:t>Registratie en ontvangst</w:t>
            </w:r>
          </w:p>
        </w:tc>
        <w:tc>
          <w:tcPr>
            <w:tcW w:w="3612" w:type="dxa"/>
          </w:tcPr>
          <w:p w14:paraId="759B94F6" w14:textId="77777777" w:rsidR="00600603" w:rsidRPr="00EF774B" w:rsidRDefault="00600603" w:rsidP="00600603">
            <w:r w:rsidRPr="00EF774B">
              <w:t>Niet van toepassing</w:t>
            </w:r>
          </w:p>
        </w:tc>
      </w:tr>
      <w:tr w:rsidR="00600603" w:rsidRPr="00EF774B" w14:paraId="7A63C083" w14:textId="77777777" w:rsidTr="00600603">
        <w:tc>
          <w:tcPr>
            <w:tcW w:w="1838" w:type="dxa"/>
          </w:tcPr>
          <w:p w14:paraId="01203F4F" w14:textId="77777777" w:rsidR="00600603" w:rsidRPr="00EF774B" w:rsidRDefault="00600603" w:rsidP="00600603">
            <w:r w:rsidRPr="00EF774B">
              <w:t>13:30 – 13:35</w:t>
            </w:r>
          </w:p>
        </w:tc>
        <w:tc>
          <w:tcPr>
            <w:tcW w:w="3612" w:type="dxa"/>
          </w:tcPr>
          <w:p w14:paraId="49AA24E2" w14:textId="3E804D13" w:rsidR="00600603" w:rsidRPr="00EF774B" w:rsidRDefault="00600603" w:rsidP="00B31051">
            <w:r w:rsidRPr="00EF774B">
              <w:t>Opening</w:t>
            </w:r>
          </w:p>
        </w:tc>
        <w:tc>
          <w:tcPr>
            <w:tcW w:w="3612" w:type="dxa"/>
          </w:tcPr>
          <w:p w14:paraId="38A0582E" w14:textId="67518C4D" w:rsidR="00600603" w:rsidRPr="00B31051" w:rsidRDefault="00B31051" w:rsidP="00600603">
            <w:pPr>
              <w:rPr>
                <w:lang w:val="en-US"/>
              </w:rPr>
            </w:pPr>
            <w:r>
              <w:rPr>
                <w:lang w:val="en-US"/>
              </w:rPr>
              <w:t>Bregje Onwuteaka-Philipsen</w:t>
            </w:r>
          </w:p>
        </w:tc>
      </w:tr>
      <w:tr w:rsidR="00600603" w:rsidRPr="00EF774B" w14:paraId="66FE944C" w14:textId="77777777" w:rsidTr="00600603">
        <w:tc>
          <w:tcPr>
            <w:tcW w:w="1838" w:type="dxa"/>
          </w:tcPr>
          <w:p w14:paraId="5FDD5FB1" w14:textId="77777777" w:rsidR="00600603" w:rsidRPr="00EF774B" w:rsidRDefault="00600603" w:rsidP="00600603">
            <w:r w:rsidRPr="00EF774B">
              <w:t>13:35 – 13:55</w:t>
            </w:r>
          </w:p>
        </w:tc>
        <w:tc>
          <w:tcPr>
            <w:tcW w:w="3612" w:type="dxa"/>
          </w:tcPr>
          <w:p w14:paraId="699D7F31" w14:textId="655A1F2F" w:rsidR="00600603" w:rsidRPr="00EF774B" w:rsidRDefault="00823CAB" w:rsidP="00FB4298">
            <w:r w:rsidRPr="00823CAB">
              <w:t>Resultaten van de landelijke meetdag palliatieve zorg</w:t>
            </w:r>
          </w:p>
        </w:tc>
        <w:tc>
          <w:tcPr>
            <w:tcW w:w="3612" w:type="dxa"/>
          </w:tcPr>
          <w:p w14:paraId="5A2560C7" w14:textId="4E843E68" w:rsidR="00600603" w:rsidRPr="00EF774B" w:rsidRDefault="00823CAB" w:rsidP="00823CAB">
            <w:r>
              <w:t xml:space="preserve">Pauline de Graeff </w:t>
            </w:r>
          </w:p>
        </w:tc>
      </w:tr>
      <w:tr w:rsidR="00600603" w:rsidRPr="00EF774B" w14:paraId="384217AD" w14:textId="77777777" w:rsidTr="00600603">
        <w:tc>
          <w:tcPr>
            <w:tcW w:w="1838" w:type="dxa"/>
          </w:tcPr>
          <w:p w14:paraId="4F8C17ED" w14:textId="77777777" w:rsidR="00600603" w:rsidRPr="00EF774B" w:rsidRDefault="00600603" w:rsidP="00600603">
            <w:r w:rsidRPr="00EF774B">
              <w:t>13:55 – 14:15</w:t>
            </w:r>
          </w:p>
        </w:tc>
        <w:tc>
          <w:tcPr>
            <w:tcW w:w="3612" w:type="dxa"/>
          </w:tcPr>
          <w:p w14:paraId="4C7EC3A7" w14:textId="5B051EC7" w:rsidR="00600603" w:rsidRPr="00EF774B" w:rsidRDefault="00FB4298" w:rsidP="00600603">
            <w:r w:rsidRPr="00FB4298">
              <w:t>Leven op twee sporen</w:t>
            </w:r>
          </w:p>
        </w:tc>
        <w:tc>
          <w:tcPr>
            <w:tcW w:w="3612" w:type="dxa"/>
          </w:tcPr>
          <w:p w14:paraId="3624AE5E" w14:textId="47FE808E" w:rsidR="00600603" w:rsidRPr="00EF774B" w:rsidRDefault="00FB4298" w:rsidP="00823CAB">
            <w:r>
              <w:t>Jannie</w:t>
            </w:r>
            <w:r w:rsidR="00823CAB">
              <w:t xml:space="preserve"> Oskam </w:t>
            </w:r>
          </w:p>
        </w:tc>
      </w:tr>
      <w:tr w:rsidR="00600603" w:rsidRPr="00EF774B" w14:paraId="2FBD6DC6" w14:textId="77777777" w:rsidTr="00600603">
        <w:tc>
          <w:tcPr>
            <w:tcW w:w="1838" w:type="dxa"/>
          </w:tcPr>
          <w:p w14:paraId="5A932548" w14:textId="77777777" w:rsidR="00600603" w:rsidRPr="00EF774B" w:rsidRDefault="00600603" w:rsidP="00600603">
            <w:r w:rsidRPr="00EF774B">
              <w:t>14:15 – 14:35</w:t>
            </w:r>
          </w:p>
        </w:tc>
        <w:tc>
          <w:tcPr>
            <w:tcW w:w="3612" w:type="dxa"/>
          </w:tcPr>
          <w:p w14:paraId="5A0A2867" w14:textId="670C0B7F" w:rsidR="00600603" w:rsidRPr="00EF774B" w:rsidRDefault="00FB4298" w:rsidP="00600603">
            <w:r w:rsidRPr="00FB4298">
              <w:t>Integratie van palliatieve zorg in de zorg voor mensen met chronisch orgaanfalen</w:t>
            </w:r>
          </w:p>
        </w:tc>
        <w:tc>
          <w:tcPr>
            <w:tcW w:w="3612" w:type="dxa"/>
          </w:tcPr>
          <w:p w14:paraId="52BCCAD0" w14:textId="5422017E" w:rsidR="00600603" w:rsidRPr="00EF774B" w:rsidRDefault="00823CAB" w:rsidP="00823CAB">
            <w:r>
              <w:t>Daisy Jan</w:t>
            </w:r>
            <w:r w:rsidR="00FB4298">
              <w:t>s</w:t>
            </w:r>
            <w:r>
              <w:t xml:space="preserve">sen </w:t>
            </w:r>
          </w:p>
        </w:tc>
      </w:tr>
      <w:tr w:rsidR="00600603" w:rsidRPr="00EF774B" w14:paraId="4A57AD3A" w14:textId="77777777" w:rsidTr="00600603">
        <w:tc>
          <w:tcPr>
            <w:tcW w:w="1838" w:type="dxa"/>
          </w:tcPr>
          <w:p w14:paraId="1129011A" w14:textId="77777777" w:rsidR="00600603" w:rsidRPr="00EF774B" w:rsidRDefault="00600603" w:rsidP="00600603">
            <w:r w:rsidRPr="00EF774B">
              <w:t>14:35 – 15:00</w:t>
            </w:r>
          </w:p>
        </w:tc>
        <w:tc>
          <w:tcPr>
            <w:tcW w:w="3612" w:type="dxa"/>
          </w:tcPr>
          <w:p w14:paraId="6D1BF073" w14:textId="77777777" w:rsidR="00600603" w:rsidRPr="00EF774B" w:rsidRDefault="00600603" w:rsidP="00600603">
            <w:r w:rsidRPr="00EF774B">
              <w:t>Pauze</w:t>
            </w:r>
          </w:p>
        </w:tc>
        <w:tc>
          <w:tcPr>
            <w:tcW w:w="3612" w:type="dxa"/>
          </w:tcPr>
          <w:p w14:paraId="63E459D8" w14:textId="77777777" w:rsidR="00600603" w:rsidRPr="00EF774B" w:rsidRDefault="00600603" w:rsidP="00600603">
            <w:r w:rsidRPr="00EF774B">
              <w:t>Niet van toepassing</w:t>
            </w:r>
          </w:p>
        </w:tc>
      </w:tr>
      <w:tr w:rsidR="00600603" w:rsidRPr="00EF774B" w14:paraId="4A62B0FC" w14:textId="77777777" w:rsidTr="00600603">
        <w:tc>
          <w:tcPr>
            <w:tcW w:w="1838" w:type="dxa"/>
          </w:tcPr>
          <w:p w14:paraId="110D214A" w14:textId="1713DCFF" w:rsidR="00600603" w:rsidRPr="00EF774B" w:rsidRDefault="00600603" w:rsidP="00B31051">
            <w:r w:rsidRPr="00EF774B">
              <w:t>15:0</w:t>
            </w:r>
            <w:r w:rsidR="00B31051">
              <w:t>0 – 15:5</w:t>
            </w:r>
            <w:r w:rsidRPr="00EF774B">
              <w:t>5</w:t>
            </w:r>
          </w:p>
        </w:tc>
        <w:tc>
          <w:tcPr>
            <w:tcW w:w="3612" w:type="dxa"/>
          </w:tcPr>
          <w:p w14:paraId="3FC2C6C2" w14:textId="3E95B177" w:rsidR="00600603" w:rsidRPr="00EF774B" w:rsidRDefault="00FB4298" w:rsidP="00600603">
            <w:pPr>
              <w:rPr>
                <w:lang w:val="en-US"/>
              </w:rPr>
            </w:pPr>
            <w:r w:rsidRPr="00FB4298">
              <w:rPr>
                <w:lang w:val="en-US"/>
              </w:rPr>
              <w:t>Palliative care integration in hematology</w:t>
            </w:r>
          </w:p>
        </w:tc>
        <w:tc>
          <w:tcPr>
            <w:tcW w:w="3612" w:type="dxa"/>
          </w:tcPr>
          <w:p w14:paraId="2E4FE721" w14:textId="5F278221" w:rsidR="00600603" w:rsidRPr="00EF774B" w:rsidRDefault="00B31051" w:rsidP="00B31051">
            <w:r>
              <w:t>Thomas L</w:t>
            </w:r>
            <w:r w:rsidR="00823CAB">
              <w:t xml:space="preserve">eBlanc </w:t>
            </w:r>
          </w:p>
        </w:tc>
      </w:tr>
      <w:tr w:rsidR="00600603" w:rsidRPr="00EF774B" w14:paraId="4FC89B85" w14:textId="77777777" w:rsidTr="00600603">
        <w:tc>
          <w:tcPr>
            <w:tcW w:w="1838" w:type="dxa"/>
          </w:tcPr>
          <w:p w14:paraId="41F28491" w14:textId="77777777" w:rsidR="00600603" w:rsidRPr="00EF774B" w:rsidRDefault="00600603" w:rsidP="00600603">
            <w:pPr>
              <w:rPr>
                <w:lang w:val="en-US"/>
              </w:rPr>
            </w:pPr>
            <w:r w:rsidRPr="00EF774B">
              <w:rPr>
                <w:lang w:val="en-US"/>
              </w:rPr>
              <w:t>15:55 – 16:15</w:t>
            </w:r>
          </w:p>
        </w:tc>
        <w:tc>
          <w:tcPr>
            <w:tcW w:w="3612" w:type="dxa"/>
          </w:tcPr>
          <w:p w14:paraId="0FD496E8" w14:textId="77777777" w:rsidR="00600603" w:rsidRPr="00EF774B" w:rsidRDefault="00600603" w:rsidP="00600603">
            <w:r w:rsidRPr="00EF774B">
              <w:rPr>
                <w:sz w:val="21"/>
                <w:szCs w:val="21"/>
              </w:rPr>
              <w:t>Presentaties genomineerden Jaarprijs Palliatieve Zorg Onderzoek (3 presentaties)</w:t>
            </w:r>
          </w:p>
        </w:tc>
        <w:tc>
          <w:tcPr>
            <w:tcW w:w="3612" w:type="dxa"/>
          </w:tcPr>
          <w:p w14:paraId="69ADE8CB" w14:textId="77777777" w:rsidR="00600603" w:rsidRPr="00EF774B" w:rsidRDefault="00600603" w:rsidP="00600603"/>
        </w:tc>
      </w:tr>
      <w:tr w:rsidR="00600603" w:rsidRPr="00EF774B" w14:paraId="52A3BACB" w14:textId="77777777" w:rsidTr="00600603">
        <w:tc>
          <w:tcPr>
            <w:tcW w:w="1838" w:type="dxa"/>
          </w:tcPr>
          <w:p w14:paraId="5E032D1C" w14:textId="77777777" w:rsidR="00600603" w:rsidRPr="00EF774B" w:rsidRDefault="00600603" w:rsidP="00600603">
            <w:r w:rsidRPr="00EF774B">
              <w:t>16:15 – 16:35</w:t>
            </w:r>
          </w:p>
        </w:tc>
        <w:tc>
          <w:tcPr>
            <w:tcW w:w="3612" w:type="dxa"/>
          </w:tcPr>
          <w:p w14:paraId="3AE66550" w14:textId="77777777" w:rsidR="00600603" w:rsidRPr="00EF774B" w:rsidRDefault="00600603" w:rsidP="00600603">
            <w:pPr>
              <w:rPr>
                <w:sz w:val="21"/>
                <w:szCs w:val="21"/>
              </w:rPr>
            </w:pPr>
            <w:r w:rsidRPr="00EF774B">
              <w:rPr>
                <w:sz w:val="21"/>
                <w:szCs w:val="21"/>
              </w:rPr>
              <w:t>Presentaties genomineerden Jaarprijs Impact (3 presentaties)</w:t>
            </w:r>
          </w:p>
        </w:tc>
        <w:tc>
          <w:tcPr>
            <w:tcW w:w="3612" w:type="dxa"/>
          </w:tcPr>
          <w:p w14:paraId="33C9753F" w14:textId="77777777" w:rsidR="00600603" w:rsidRPr="00EF774B" w:rsidRDefault="00600603" w:rsidP="00600603"/>
        </w:tc>
      </w:tr>
      <w:tr w:rsidR="00600603" w:rsidRPr="00EF774B" w14:paraId="694A361A" w14:textId="77777777" w:rsidTr="00600603">
        <w:tc>
          <w:tcPr>
            <w:tcW w:w="1838" w:type="dxa"/>
          </w:tcPr>
          <w:p w14:paraId="6E41CD78" w14:textId="77777777" w:rsidR="00600603" w:rsidRPr="00EF774B" w:rsidRDefault="00600603" w:rsidP="00600603">
            <w:r w:rsidRPr="00EF774B">
              <w:t>16:35 – 16:45</w:t>
            </w:r>
          </w:p>
        </w:tc>
        <w:tc>
          <w:tcPr>
            <w:tcW w:w="3612" w:type="dxa"/>
          </w:tcPr>
          <w:p w14:paraId="6D74589F" w14:textId="77777777" w:rsidR="00600603" w:rsidRPr="00EF774B" w:rsidRDefault="00600603" w:rsidP="00600603">
            <w:pPr>
              <w:rPr>
                <w:sz w:val="21"/>
                <w:szCs w:val="21"/>
              </w:rPr>
            </w:pPr>
            <w:r w:rsidRPr="00EF774B">
              <w:rPr>
                <w:sz w:val="21"/>
                <w:szCs w:val="21"/>
              </w:rPr>
              <w:t>Bekendmaking van de winnaars van de Jaarprijzen</w:t>
            </w:r>
          </w:p>
        </w:tc>
        <w:tc>
          <w:tcPr>
            <w:tcW w:w="3612" w:type="dxa"/>
          </w:tcPr>
          <w:p w14:paraId="2378B87C" w14:textId="77777777" w:rsidR="00600603" w:rsidRPr="00EF774B" w:rsidRDefault="00600603" w:rsidP="00600603">
            <w:r w:rsidRPr="00EF774B">
              <w:rPr>
                <w:lang w:val="en-US"/>
              </w:rPr>
              <w:t>Bregje Onwuteaka-Philipsen</w:t>
            </w:r>
          </w:p>
        </w:tc>
      </w:tr>
      <w:tr w:rsidR="00600603" w:rsidRPr="00EF774B" w14:paraId="41A1105E" w14:textId="77777777" w:rsidTr="00600603">
        <w:tc>
          <w:tcPr>
            <w:tcW w:w="1838" w:type="dxa"/>
          </w:tcPr>
          <w:p w14:paraId="5F0A611B" w14:textId="77777777" w:rsidR="00600603" w:rsidRPr="00EF774B" w:rsidRDefault="00600603" w:rsidP="00600603">
            <w:r w:rsidRPr="00EF774B">
              <w:t>16:45</w:t>
            </w:r>
          </w:p>
        </w:tc>
        <w:tc>
          <w:tcPr>
            <w:tcW w:w="3612" w:type="dxa"/>
          </w:tcPr>
          <w:p w14:paraId="2C3C2499" w14:textId="77777777" w:rsidR="00600603" w:rsidRPr="00EF774B" w:rsidRDefault="00600603" w:rsidP="00600603">
            <w:pPr>
              <w:rPr>
                <w:sz w:val="21"/>
                <w:szCs w:val="21"/>
              </w:rPr>
            </w:pPr>
            <w:r w:rsidRPr="00EF774B">
              <w:rPr>
                <w:sz w:val="21"/>
                <w:szCs w:val="21"/>
              </w:rPr>
              <w:t>Sluiting en receptie</w:t>
            </w:r>
          </w:p>
        </w:tc>
        <w:tc>
          <w:tcPr>
            <w:tcW w:w="3612" w:type="dxa"/>
          </w:tcPr>
          <w:p w14:paraId="1A54C89E" w14:textId="77777777" w:rsidR="00600603" w:rsidRPr="00EF774B" w:rsidRDefault="00600603" w:rsidP="00600603"/>
        </w:tc>
      </w:tr>
    </w:tbl>
    <w:p w14:paraId="561F193E" w14:textId="376A177E" w:rsidR="00D61E58" w:rsidRPr="00EF774B" w:rsidRDefault="00D61E58">
      <w:r w:rsidRPr="00EF774B">
        <w:br w:type="page"/>
      </w:r>
    </w:p>
    <w:p w14:paraId="38AD992D" w14:textId="4C8ADD3A" w:rsidR="00B55E72" w:rsidRPr="005C31C2" w:rsidRDefault="00600603" w:rsidP="00591FE7">
      <w:pPr>
        <w:rPr>
          <w:b/>
        </w:rPr>
      </w:pPr>
      <w:r w:rsidRPr="005C31C2">
        <w:rPr>
          <w:b/>
        </w:rPr>
        <w:lastRenderedPageBreak/>
        <w:t>Informatie over de sprekers</w:t>
      </w:r>
      <w:r w:rsidR="00DB18F5" w:rsidRPr="005C31C2">
        <w:rPr>
          <w:b/>
        </w:rPr>
        <w:t>:</w:t>
      </w:r>
    </w:p>
    <w:p w14:paraId="3AA423B4" w14:textId="77777777" w:rsidR="00FB4298" w:rsidRDefault="00FB4298" w:rsidP="00FB4298"/>
    <w:p w14:paraId="7AF37B3B" w14:textId="23A2E126" w:rsidR="00FB4298" w:rsidRPr="00EF774B" w:rsidRDefault="00FB4298" w:rsidP="00FB4298">
      <w:r w:rsidRPr="00EF774B">
        <w:t xml:space="preserve">Dagvoorzitter: Bregje Onwuteaka- Philipsen </w:t>
      </w:r>
    </w:p>
    <w:p w14:paraId="69CB935F" w14:textId="77777777" w:rsidR="00FB4298" w:rsidRPr="00EF774B" w:rsidRDefault="00FB4298" w:rsidP="00FB4298">
      <w:r w:rsidRPr="00EF774B">
        <w:t>Bio dagvoorzitter: Bregje Onwuteaka-Philipsen is hoogleraar levenseinde zorg aan Amsterdam UMC, voorzitter van Consortium Palliatieve Zorg Noord Holland en Flevoland (organisator van de regiobijeenkomst) en voorzitter van het Expertisecentrum Palliatieve Zorg van Amsterdam UMC. Zij heeft meer dan 350 peer-reviewed publicaties op haar naam staan en was (co)promotor van 25 promovendi die succesvol hun proefschrift hebben verdedigd.</w:t>
      </w:r>
    </w:p>
    <w:p w14:paraId="0669CB24" w14:textId="77777777" w:rsidR="00FB4298" w:rsidRDefault="00FB4298" w:rsidP="00591FE7">
      <w:pPr>
        <w:rPr>
          <w:b/>
        </w:rPr>
      </w:pPr>
    </w:p>
    <w:p w14:paraId="1DC878DE" w14:textId="41E196FA" w:rsidR="00CE13DB" w:rsidRPr="005C31C2" w:rsidRDefault="00600603" w:rsidP="00591FE7">
      <w:pPr>
        <w:rPr>
          <w:b/>
        </w:rPr>
      </w:pPr>
      <w:r w:rsidRPr="005C31C2">
        <w:rPr>
          <w:b/>
        </w:rPr>
        <w:t>Spreker 1.</w:t>
      </w:r>
    </w:p>
    <w:tbl>
      <w:tblPr>
        <w:tblStyle w:val="Tabelraster"/>
        <w:tblW w:w="0" w:type="auto"/>
        <w:tblLook w:val="04A0" w:firstRow="1" w:lastRow="0" w:firstColumn="1" w:lastColumn="0" w:noHBand="0" w:noVBand="1"/>
      </w:tblPr>
      <w:tblGrid>
        <w:gridCol w:w="4531"/>
        <w:gridCol w:w="4531"/>
      </w:tblGrid>
      <w:tr w:rsidR="00600603" w:rsidRPr="00EF774B" w14:paraId="29C83C62" w14:textId="77777777" w:rsidTr="00600603">
        <w:tc>
          <w:tcPr>
            <w:tcW w:w="4531" w:type="dxa"/>
          </w:tcPr>
          <w:p w14:paraId="362D6CA4" w14:textId="73F498EE" w:rsidR="00600603" w:rsidRPr="00EF774B" w:rsidRDefault="00600603" w:rsidP="00600603">
            <w:pPr>
              <w:spacing w:after="160" w:line="259" w:lineRule="auto"/>
            </w:pPr>
            <w:r w:rsidRPr="00EF774B">
              <w:t>Naam:</w:t>
            </w:r>
          </w:p>
        </w:tc>
        <w:tc>
          <w:tcPr>
            <w:tcW w:w="4531" w:type="dxa"/>
          </w:tcPr>
          <w:p w14:paraId="07AD98B6" w14:textId="3B760F8A" w:rsidR="00600603" w:rsidRPr="00EF774B" w:rsidRDefault="00600603" w:rsidP="00600603">
            <w:pPr>
              <w:spacing w:after="160" w:line="259" w:lineRule="auto"/>
            </w:pPr>
            <w:r w:rsidRPr="00EF774B">
              <w:rPr>
                <w:lang w:val="fr-FR"/>
              </w:rPr>
              <w:t>Pauline de Graeff</w:t>
            </w:r>
          </w:p>
        </w:tc>
      </w:tr>
      <w:tr w:rsidR="00600603" w:rsidRPr="00EF774B" w14:paraId="690A10C4" w14:textId="77777777" w:rsidTr="00600603">
        <w:tc>
          <w:tcPr>
            <w:tcW w:w="4531" w:type="dxa"/>
          </w:tcPr>
          <w:p w14:paraId="01C15346" w14:textId="77777777" w:rsidR="00600603" w:rsidRPr="00EF774B" w:rsidRDefault="00600603" w:rsidP="00600603">
            <w:pPr>
              <w:spacing w:after="160" w:line="259" w:lineRule="auto"/>
            </w:pPr>
            <w:r w:rsidRPr="00EF774B">
              <w:t>Titel (bv drs):</w:t>
            </w:r>
          </w:p>
        </w:tc>
        <w:tc>
          <w:tcPr>
            <w:tcW w:w="4531" w:type="dxa"/>
          </w:tcPr>
          <w:p w14:paraId="70A44578" w14:textId="53429A7B" w:rsidR="00600603" w:rsidRPr="00EF774B" w:rsidRDefault="00600603" w:rsidP="00600603">
            <w:pPr>
              <w:spacing w:after="160" w:line="259" w:lineRule="auto"/>
            </w:pPr>
            <w:r w:rsidRPr="00EF774B">
              <w:t>Dr.</w:t>
            </w:r>
          </w:p>
        </w:tc>
      </w:tr>
      <w:tr w:rsidR="00600603" w:rsidRPr="00EF774B" w14:paraId="7266958E" w14:textId="77777777" w:rsidTr="00600603">
        <w:tc>
          <w:tcPr>
            <w:tcW w:w="4531" w:type="dxa"/>
          </w:tcPr>
          <w:p w14:paraId="42323001" w14:textId="77777777" w:rsidR="00600603" w:rsidRPr="00EF774B" w:rsidRDefault="00600603" w:rsidP="00600603">
            <w:pPr>
              <w:spacing w:after="160" w:line="259" w:lineRule="auto"/>
            </w:pPr>
            <w:r w:rsidRPr="00EF774B">
              <w:t>Korte bio:</w:t>
            </w:r>
          </w:p>
          <w:p w14:paraId="1A68796C" w14:textId="77777777" w:rsidR="00600603" w:rsidRPr="00EF774B" w:rsidRDefault="00600603" w:rsidP="00600603">
            <w:pPr>
              <w:spacing w:after="160" w:line="259" w:lineRule="auto"/>
            </w:pPr>
          </w:p>
          <w:p w14:paraId="3506DCA8" w14:textId="250388E3" w:rsidR="00600603" w:rsidRPr="00EF774B" w:rsidRDefault="00600603" w:rsidP="00600603">
            <w:pPr>
              <w:spacing w:after="160" w:line="259" w:lineRule="auto"/>
            </w:pPr>
          </w:p>
        </w:tc>
        <w:tc>
          <w:tcPr>
            <w:tcW w:w="4531" w:type="dxa"/>
          </w:tcPr>
          <w:p w14:paraId="634BEA40" w14:textId="2FF9BE64" w:rsidR="00600603" w:rsidRPr="00EF774B" w:rsidRDefault="00600603" w:rsidP="00600603">
            <w:pPr>
              <w:spacing w:after="160" w:line="259" w:lineRule="auto"/>
            </w:pPr>
            <w:r w:rsidRPr="00EF774B">
              <w:t>Pauline de Graeff werkt als internist ouderengeneeskunde in het Universitair Medisch Centrum Groningen (UMCG). Daarnaast is zij als kaderarts palliatieve zorg werkzaam voor het Expertisecentrum Palliatieve Zorg Noord Oost (EPZ-NO), waarbij ze actief is op het gebied van klinische zorg, onderwijs en wetenschappelijk onderzoek.</w:t>
            </w:r>
          </w:p>
        </w:tc>
      </w:tr>
      <w:tr w:rsidR="00600603" w:rsidRPr="00EF774B" w14:paraId="4C6DAAC1" w14:textId="77777777" w:rsidTr="00600603">
        <w:tc>
          <w:tcPr>
            <w:tcW w:w="4531" w:type="dxa"/>
          </w:tcPr>
          <w:p w14:paraId="31B43EBE" w14:textId="73395988" w:rsidR="00600603" w:rsidRPr="00EF774B" w:rsidRDefault="00600603" w:rsidP="00600603">
            <w:pPr>
              <w:spacing w:after="160" w:line="259" w:lineRule="auto"/>
            </w:pPr>
            <w:r w:rsidRPr="00EF774B">
              <w:t xml:space="preserve">Beknopte inhoudelijke informatie over de </w:t>
            </w:r>
            <w:r w:rsidR="00713BF5" w:rsidRPr="00EF774B">
              <w:t>presentatie</w:t>
            </w:r>
            <w:r w:rsidRPr="00EF774B">
              <w:t>:</w:t>
            </w:r>
          </w:p>
          <w:p w14:paraId="6AD7CB26" w14:textId="77777777" w:rsidR="00600603" w:rsidRPr="00EF774B" w:rsidRDefault="00600603" w:rsidP="00600603">
            <w:pPr>
              <w:spacing w:after="160" w:line="259" w:lineRule="auto"/>
            </w:pPr>
          </w:p>
          <w:p w14:paraId="73995F9F" w14:textId="5811E6B2" w:rsidR="00600603" w:rsidRPr="00EF774B" w:rsidRDefault="00600603" w:rsidP="00713BF5">
            <w:pPr>
              <w:spacing w:after="160" w:line="259" w:lineRule="auto"/>
            </w:pPr>
          </w:p>
        </w:tc>
        <w:tc>
          <w:tcPr>
            <w:tcW w:w="4531" w:type="dxa"/>
          </w:tcPr>
          <w:p w14:paraId="6B2E9D35" w14:textId="500FC9F2" w:rsidR="00823CAB" w:rsidRDefault="00823CAB" w:rsidP="00823CAB">
            <w:pPr>
              <w:spacing w:after="160" w:line="259" w:lineRule="auto"/>
            </w:pPr>
            <w:r>
              <w:t xml:space="preserve">Op 16 april 2021 vond de landelijke meetdag palliatieve zorg plaats in 48 ziekenhuizen in Nederland. Het doel van deze meetdag was om te onderzoeken hoeveel patiënten met een mogelijk beperkte levensverwachting er in Nederlands ziekenhuizen opgenomen zijn. Mogelijk hebben deze patiënten baat bij inzet van palliatieve zorg. </w:t>
            </w:r>
          </w:p>
          <w:p w14:paraId="7651F668" w14:textId="1BB188DB" w:rsidR="00823CAB" w:rsidRDefault="00823CAB" w:rsidP="00823CAB">
            <w:pPr>
              <w:spacing w:after="160" w:line="259" w:lineRule="auto"/>
            </w:pPr>
            <w:r>
              <w:t xml:space="preserve">Op de meetdag beantwoordden artsen en verpleegkundigen in 48 ziekenhuizen over alle patiënten die op dat moment opgenomen waren op verpleegafdelingen de surprise question: “Zou het u verbazen als deze patiënt over een jaar nog in leven is?”. Daarnaast werd een beperkte set gecategoriseerde data verzameld, waaronder het opnamespecialisme, de onderliggende aandoening en de mate van betrokkenheid van het palliatief team. </w:t>
            </w:r>
          </w:p>
          <w:p w14:paraId="4166F33C" w14:textId="77777777" w:rsidR="00823CAB" w:rsidRDefault="00823CAB" w:rsidP="00823CAB">
            <w:pPr>
              <w:spacing w:after="160" w:line="259" w:lineRule="auto"/>
            </w:pPr>
            <w:r>
              <w:t xml:space="preserve">De resultaten van deze meetdag laten zien dat  zorgverleners bij ongeveer 1 op de 3 patiënten de levensverwachting als beperkt inschatten. </w:t>
            </w:r>
            <w:r>
              <w:lastRenderedPageBreak/>
              <w:t xml:space="preserve">Desondanks is de betrokkenheid van het palliatief team in de praktijk beperkt. </w:t>
            </w:r>
          </w:p>
          <w:p w14:paraId="5DF6497A" w14:textId="258E1D97" w:rsidR="00600603" w:rsidRPr="00EF774B" w:rsidRDefault="00823CAB" w:rsidP="00823CAB">
            <w:pPr>
              <w:spacing w:after="160" w:line="259" w:lineRule="auto"/>
            </w:pPr>
            <w:r>
              <w:t>In deze presentatie worden de resultaten van de landelijke meetdag uitgebreid toegelicht en wordt ingegaan op de vraag welke rol wij als zorgverlener hebben om de palliatieve zorg voor onze patiënten te verbeteren.</w:t>
            </w:r>
          </w:p>
        </w:tc>
      </w:tr>
    </w:tbl>
    <w:p w14:paraId="1F370BDA" w14:textId="650D6267" w:rsidR="00600603" w:rsidRPr="00EF774B" w:rsidRDefault="00600603" w:rsidP="00591FE7"/>
    <w:p w14:paraId="4D84EB93" w14:textId="49E8DE01" w:rsidR="00713BF5" w:rsidRPr="005C31C2" w:rsidRDefault="00713BF5" w:rsidP="00591FE7">
      <w:pPr>
        <w:rPr>
          <w:b/>
        </w:rPr>
      </w:pPr>
      <w:r w:rsidRPr="005C31C2">
        <w:rPr>
          <w:b/>
        </w:rPr>
        <w:t>Spreker 2.</w:t>
      </w:r>
    </w:p>
    <w:tbl>
      <w:tblPr>
        <w:tblStyle w:val="Tabelraster"/>
        <w:tblW w:w="0" w:type="auto"/>
        <w:tblLook w:val="04A0" w:firstRow="1" w:lastRow="0" w:firstColumn="1" w:lastColumn="0" w:noHBand="0" w:noVBand="1"/>
      </w:tblPr>
      <w:tblGrid>
        <w:gridCol w:w="4531"/>
        <w:gridCol w:w="4531"/>
      </w:tblGrid>
      <w:tr w:rsidR="00713BF5" w:rsidRPr="00EF774B" w14:paraId="557CB398" w14:textId="77777777" w:rsidTr="0006493A">
        <w:tc>
          <w:tcPr>
            <w:tcW w:w="4531" w:type="dxa"/>
          </w:tcPr>
          <w:p w14:paraId="00CE0267" w14:textId="77777777" w:rsidR="00713BF5" w:rsidRPr="00EF774B" w:rsidRDefault="00713BF5" w:rsidP="0006493A">
            <w:pPr>
              <w:spacing w:after="160" w:line="259" w:lineRule="auto"/>
            </w:pPr>
            <w:r w:rsidRPr="00EF774B">
              <w:t>Naam:</w:t>
            </w:r>
          </w:p>
        </w:tc>
        <w:tc>
          <w:tcPr>
            <w:tcW w:w="4531" w:type="dxa"/>
          </w:tcPr>
          <w:p w14:paraId="7A3EC79C" w14:textId="53CBBBD5" w:rsidR="00713BF5" w:rsidRPr="00EF774B" w:rsidRDefault="00713BF5" w:rsidP="0006493A">
            <w:pPr>
              <w:spacing w:after="160" w:line="259" w:lineRule="auto"/>
            </w:pPr>
            <w:r w:rsidRPr="00EF774B">
              <w:t>Jannie Oskam</w:t>
            </w:r>
          </w:p>
        </w:tc>
      </w:tr>
      <w:tr w:rsidR="00713BF5" w:rsidRPr="00EF774B" w14:paraId="3B938F06" w14:textId="77777777" w:rsidTr="0006493A">
        <w:tc>
          <w:tcPr>
            <w:tcW w:w="4531" w:type="dxa"/>
          </w:tcPr>
          <w:p w14:paraId="2C02A044" w14:textId="77777777" w:rsidR="00713BF5" w:rsidRPr="00EF774B" w:rsidRDefault="00713BF5" w:rsidP="0006493A">
            <w:pPr>
              <w:spacing w:after="160" w:line="259" w:lineRule="auto"/>
            </w:pPr>
            <w:r w:rsidRPr="00EF774B">
              <w:t>Titel (bv drs):</w:t>
            </w:r>
          </w:p>
        </w:tc>
        <w:tc>
          <w:tcPr>
            <w:tcW w:w="4531" w:type="dxa"/>
          </w:tcPr>
          <w:p w14:paraId="7BCB2691" w14:textId="70705DB2" w:rsidR="00713BF5" w:rsidRPr="00EF774B" w:rsidRDefault="00713BF5" w:rsidP="0006493A">
            <w:pPr>
              <w:spacing w:after="160" w:line="259" w:lineRule="auto"/>
            </w:pPr>
            <w:r w:rsidRPr="00EF774B">
              <w:t>Drs.</w:t>
            </w:r>
          </w:p>
        </w:tc>
      </w:tr>
      <w:tr w:rsidR="00713BF5" w:rsidRPr="00EF774B" w14:paraId="3EC72F01" w14:textId="77777777" w:rsidTr="0006493A">
        <w:tc>
          <w:tcPr>
            <w:tcW w:w="4531" w:type="dxa"/>
          </w:tcPr>
          <w:p w14:paraId="26E2A6E2" w14:textId="77777777" w:rsidR="00713BF5" w:rsidRPr="00EF774B" w:rsidRDefault="00713BF5" w:rsidP="0006493A">
            <w:pPr>
              <w:spacing w:after="160" w:line="259" w:lineRule="auto"/>
            </w:pPr>
            <w:r w:rsidRPr="00EF774B">
              <w:t>Korte bio:</w:t>
            </w:r>
          </w:p>
          <w:p w14:paraId="6028ED70" w14:textId="77777777" w:rsidR="00713BF5" w:rsidRPr="00EF774B" w:rsidRDefault="00713BF5" w:rsidP="0006493A">
            <w:pPr>
              <w:spacing w:after="160" w:line="259" w:lineRule="auto"/>
            </w:pPr>
          </w:p>
          <w:p w14:paraId="1D29CA84" w14:textId="350F3F7E" w:rsidR="00713BF5" w:rsidRPr="00EF774B" w:rsidRDefault="00713BF5" w:rsidP="0006493A">
            <w:pPr>
              <w:spacing w:after="160" w:line="259" w:lineRule="auto"/>
            </w:pPr>
          </w:p>
        </w:tc>
        <w:tc>
          <w:tcPr>
            <w:tcW w:w="4531" w:type="dxa"/>
          </w:tcPr>
          <w:p w14:paraId="674AE1D9" w14:textId="2D1269C0" w:rsidR="00713BF5" w:rsidRPr="00EF774B" w:rsidRDefault="00713BF5" w:rsidP="00713BF5">
            <w:pPr>
              <w:spacing w:after="160" w:line="259" w:lineRule="auto"/>
            </w:pPr>
            <w:r w:rsidRPr="00EF774B">
              <w:t>Jannie Oskam (1954) studeerde sociale wetenschappen en heeft dertig jaar werkervaring in de zorg. In 2015 verloor ze door borstkanker haar baan als organisatieadviseur. Sindsdien is ze actief als mee- en tegendenker. In 2015 verscheen haar eerste boek: Zo gaan we het doen! Over samen beslissen bij borstkanker. In 2019 werd bij haar uitgezaaide borstkanker geconstateerd. In maart 2021 verscheen haar tweede boek; ‘Tussenland. Over leven met de dood in je schoenen.’ Sinds 2015 treedt ze op als spreker en gastdocent en brengt zo het perspectief van patiënten gevraagd en ongevraagd onder de aandacht.</w:t>
            </w:r>
          </w:p>
        </w:tc>
      </w:tr>
      <w:tr w:rsidR="00713BF5" w:rsidRPr="00EF774B" w14:paraId="1440BAFF" w14:textId="77777777" w:rsidTr="0006493A">
        <w:tc>
          <w:tcPr>
            <w:tcW w:w="4531" w:type="dxa"/>
          </w:tcPr>
          <w:p w14:paraId="7A6305C9" w14:textId="77777777" w:rsidR="00713BF5" w:rsidRPr="00EF774B" w:rsidRDefault="00713BF5" w:rsidP="0006493A">
            <w:pPr>
              <w:spacing w:after="160" w:line="259" w:lineRule="auto"/>
            </w:pPr>
            <w:r w:rsidRPr="00EF774B">
              <w:t>Beknopte inhoudelijke informatie over de presentatie:</w:t>
            </w:r>
          </w:p>
          <w:p w14:paraId="43E1FAB6" w14:textId="77777777" w:rsidR="00713BF5" w:rsidRPr="00EF774B" w:rsidRDefault="00713BF5" w:rsidP="0006493A">
            <w:pPr>
              <w:spacing w:after="160" w:line="259" w:lineRule="auto"/>
            </w:pPr>
          </w:p>
          <w:p w14:paraId="4F5BFA59" w14:textId="162C1ADD" w:rsidR="00713BF5" w:rsidRPr="00EF774B" w:rsidRDefault="00713BF5" w:rsidP="0006493A">
            <w:pPr>
              <w:spacing w:after="160" w:line="259" w:lineRule="auto"/>
            </w:pPr>
          </w:p>
        </w:tc>
        <w:tc>
          <w:tcPr>
            <w:tcW w:w="4531" w:type="dxa"/>
          </w:tcPr>
          <w:p w14:paraId="16A00732" w14:textId="38F47B54" w:rsidR="00713BF5" w:rsidRPr="00EF774B" w:rsidRDefault="00FB4298" w:rsidP="0006493A">
            <w:pPr>
              <w:spacing w:after="160" w:line="259" w:lineRule="auto"/>
            </w:pPr>
            <w:r>
              <w:t xml:space="preserve">Door betere behandelingen leven patiënten met ongeneeslijke kanker steeds langer en met een (relatief) goede kwaliteit van leven. Zorgverleners kunnen daardoor het aanbod van palliatieve zorg uitstellen: zo ver is het toch nog niet? Toch is dit een groot gemis voor patiënten. Zij leven met een wisselend toekomstperspectief en balanceren continue tussen twee sporen, dat van het leven en van het onvermijdelijke afscheid. Bij het spoor van het leven horen thema’s als:  jezelf opnieuw uitvinden om de ziekte te integreren in je bestaan, een weg vinden in veranderde sociale verhoudingen, zoeken naar een nieuw levensperspectief en zingeving. Bij het spoor van het onvermijdelijke afscheid horen thema’s als angst en onzekerheid, rouw en loslaten. Bij beide sporen gaat het om behandelkeuzes, waarbij gewikt en gewogen moet worden over </w:t>
            </w:r>
            <w:r>
              <w:lastRenderedPageBreak/>
              <w:t>kosten en baten, en over vooruitkijken. Jannie Oskam vertelt vanuit haar persoonlijke ervaringen waarom het belangrijk is dat ‘tussenlanders’ (mensen die leven op twee sporen) tijdig palliatieve zorg krijgen.</w:t>
            </w:r>
          </w:p>
        </w:tc>
      </w:tr>
    </w:tbl>
    <w:p w14:paraId="77B89F8E" w14:textId="77777777" w:rsidR="00713BF5" w:rsidRPr="00EF774B" w:rsidRDefault="00713BF5" w:rsidP="00591FE7"/>
    <w:p w14:paraId="7AB152C4" w14:textId="77777777" w:rsidR="006B6815" w:rsidRPr="00EF774B" w:rsidRDefault="006B6815" w:rsidP="00591FE7"/>
    <w:p w14:paraId="74EC9E02" w14:textId="1F27A2F4" w:rsidR="002C0ECE" w:rsidRPr="005C31C2" w:rsidRDefault="00713BF5" w:rsidP="00591FE7">
      <w:pPr>
        <w:rPr>
          <w:b/>
        </w:rPr>
      </w:pPr>
      <w:r w:rsidRPr="005C31C2">
        <w:rPr>
          <w:b/>
        </w:rPr>
        <w:t>Spreker 3.</w:t>
      </w:r>
    </w:p>
    <w:tbl>
      <w:tblPr>
        <w:tblStyle w:val="Tabelraster"/>
        <w:tblW w:w="0" w:type="auto"/>
        <w:tblLook w:val="04A0" w:firstRow="1" w:lastRow="0" w:firstColumn="1" w:lastColumn="0" w:noHBand="0" w:noVBand="1"/>
      </w:tblPr>
      <w:tblGrid>
        <w:gridCol w:w="4531"/>
        <w:gridCol w:w="4531"/>
      </w:tblGrid>
      <w:tr w:rsidR="002C0ECE" w:rsidRPr="00EF774B" w14:paraId="163ACA0A" w14:textId="77777777" w:rsidTr="00600603">
        <w:tc>
          <w:tcPr>
            <w:tcW w:w="4531" w:type="dxa"/>
          </w:tcPr>
          <w:p w14:paraId="103397A9" w14:textId="1747626E" w:rsidR="002C0ECE" w:rsidRPr="00EF774B" w:rsidRDefault="002C0ECE" w:rsidP="002C0ECE">
            <w:r w:rsidRPr="00EF774B">
              <w:t>Spreker:</w:t>
            </w:r>
          </w:p>
        </w:tc>
        <w:tc>
          <w:tcPr>
            <w:tcW w:w="4531" w:type="dxa"/>
          </w:tcPr>
          <w:p w14:paraId="264DEAF0" w14:textId="77777777" w:rsidR="002C0ECE" w:rsidRPr="00EF774B" w:rsidRDefault="002C0ECE" w:rsidP="00600603">
            <w:pPr>
              <w:pStyle w:val="Kop2"/>
              <w:outlineLvl w:val="1"/>
              <w:rPr>
                <w:rFonts w:asciiTheme="minorHAnsi" w:hAnsiTheme="minorHAnsi"/>
                <w:color w:val="auto"/>
                <w:sz w:val="22"/>
                <w:szCs w:val="22"/>
              </w:rPr>
            </w:pPr>
            <w:r w:rsidRPr="00EF774B">
              <w:rPr>
                <w:rFonts w:asciiTheme="minorHAnsi" w:hAnsiTheme="minorHAnsi"/>
                <w:color w:val="auto"/>
                <w:sz w:val="22"/>
                <w:szCs w:val="22"/>
              </w:rPr>
              <w:t>Daisy Janssen</w:t>
            </w:r>
          </w:p>
        </w:tc>
      </w:tr>
      <w:tr w:rsidR="002C0ECE" w:rsidRPr="00EF774B" w14:paraId="71303A67" w14:textId="77777777" w:rsidTr="00600603">
        <w:tc>
          <w:tcPr>
            <w:tcW w:w="4531" w:type="dxa"/>
          </w:tcPr>
          <w:p w14:paraId="686594BB" w14:textId="77777777" w:rsidR="002C0ECE" w:rsidRPr="00EF774B" w:rsidRDefault="002C0ECE" w:rsidP="00600603">
            <w:r w:rsidRPr="00EF774B">
              <w:t>Titel (bv drs):</w:t>
            </w:r>
          </w:p>
        </w:tc>
        <w:tc>
          <w:tcPr>
            <w:tcW w:w="4531" w:type="dxa"/>
          </w:tcPr>
          <w:p w14:paraId="1C07C57E" w14:textId="77777777" w:rsidR="002C0ECE" w:rsidRPr="00EF774B" w:rsidRDefault="002C0ECE" w:rsidP="00600603">
            <w:pPr>
              <w:pStyle w:val="Kop2"/>
              <w:outlineLvl w:val="1"/>
              <w:rPr>
                <w:rFonts w:asciiTheme="minorHAnsi" w:hAnsiTheme="minorHAnsi"/>
                <w:color w:val="auto"/>
                <w:sz w:val="22"/>
                <w:szCs w:val="22"/>
              </w:rPr>
            </w:pPr>
            <w:r w:rsidRPr="00EF774B">
              <w:rPr>
                <w:rFonts w:asciiTheme="minorHAnsi" w:hAnsiTheme="minorHAnsi"/>
                <w:color w:val="auto"/>
                <w:sz w:val="22"/>
                <w:szCs w:val="22"/>
              </w:rPr>
              <w:t xml:space="preserve">Dr. </w:t>
            </w:r>
          </w:p>
        </w:tc>
      </w:tr>
      <w:tr w:rsidR="002C0ECE" w:rsidRPr="00EF774B" w14:paraId="5946FC4A" w14:textId="77777777" w:rsidTr="00600603">
        <w:tc>
          <w:tcPr>
            <w:tcW w:w="4531" w:type="dxa"/>
          </w:tcPr>
          <w:p w14:paraId="623D7422" w14:textId="77777777" w:rsidR="002C0ECE" w:rsidRPr="00EF774B" w:rsidRDefault="002C0ECE" w:rsidP="00600603">
            <w:r w:rsidRPr="00EF774B">
              <w:t>Korte bio:</w:t>
            </w:r>
          </w:p>
          <w:p w14:paraId="6A9D19C9" w14:textId="77777777" w:rsidR="002C0ECE" w:rsidRPr="00EF774B" w:rsidRDefault="002C0ECE" w:rsidP="00600603"/>
          <w:p w14:paraId="27F32144" w14:textId="6D2F966D" w:rsidR="002C0ECE" w:rsidRPr="00EF774B" w:rsidRDefault="002C0ECE" w:rsidP="00600603"/>
        </w:tc>
        <w:tc>
          <w:tcPr>
            <w:tcW w:w="4531" w:type="dxa"/>
          </w:tcPr>
          <w:p w14:paraId="35500119" w14:textId="0F838FFE" w:rsidR="002C0ECE" w:rsidRPr="00EF774B" w:rsidRDefault="002C0ECE" w:rsidP="00FB4298">
            <w:pPr>
              <w:pStyle w:val="Kop2"/>
              <w:outlineLvl w:val="1"/>
              <w:rPr>
                <w:rFonts w:asciiTheme="minorHAnsi" w:hAnsiTheme="minorHAnsi"/>
                <w:color w:val="auto"/>
                <w:sz w:val="22"/>
                <w:szCs w:val="22"/>
              </w:rPr>
            </w:pPr>
            <w:r w:rsidRPr="00EF774B">
              <w:rPr>
                <w:rFonts w:asciiTheme="minorHAnsi" w:hAnsiTheme="minorHAnsi"/>
                <w:color w:val="auto"/>
                <w:sz w:val="22"/>
                <w:szCs w:val="22"/>
              </w:rPr>
              <w:t>Daisy J.A. Janssen (1979) is specialist ouderengeneeskunde en kaderarts palliatieve zorg. Ze werkt als specialist ouderengeneeskunde en senior onderzoeker bij C</w:t>
            </w:r>
            <w:r w:rsidR="00FB4298">
              <w:rPr>
                <w:rFonts w:asciiTheme="minorHAnsi" w:hAnsiTheme="minorHAnsi"/>
                <w:color w:val="auto"/>
                <w:sz w:val="22"/>
                <w:szCs w:val="22"/>
              </w:rPr>
              <w:t xml:space="preserve">iro </w:t>
            </w:r>
            <w:r w:rsidRPr="00EF774B">
              <w:rPr>
                <w:rFonts w:asciiTheme="minorHAnsi" w:hAnsiTheme="minorHAnsi"/>
                <w:color w:val="auto"/>
                <w:sz w:val="22"/>
                <w:szCs w:val="22"/>
              </w:rPr>
              <w:t xml:space="preserve">in Horn. Daarnaast werkt ze als universitair docent bij de Universiteit Maastricht. Ze leidt verschillende onderzoeken gericht op het beter begrijpen van en tegemoet komen aan palliatieve zorgbehoeften van patiënten met gevorderd chronische ziekten, zoals </w:t>
            </w:r>
            <w:r w:rsidR="00FB4298">
              <w:rPr>
                <w:rFonts w:asciiTheme="minorHAnsi" w:hAnsiTheme="minorHAnsi"/>
                <w:color w:val="auto"/>
                <w:sz w:val="22"/>
                <w:szCs w:val="22"/>
              </w:rPr>
              <w:t xml:space="preserve">COPD of </w:t>
            </w:r>
            <w:r w:rsidRPr="00EF774B">
              <w:rPr>
                <w:rFonts w:asciiTheme="minorHAnsi" w:hAnsiTheme="minorHAnsi"/>
                <w:color w:val="auto"/>
                <w:sz w:val="22"/>
                <w:szCs w:val="22"/>
              </w:rPr>
              <w:t>chronisch hartfalen.</w:t>
            </w:r>
          </w:p>
        </w:tc>
      </w:tr>
      <w:tr w:rsidR="002C0ECE" w:rsidRPr="00EF774B" w14:paraId="09840EF1" w14:textId="77777777" w:rsidTr="00600603">
        <w:tc>
          <w:tcPr>
            <w:tcW w:w="4531" w:type="dxa"/>
          </w:tcPr>
          <w:p w14:paraId="20EEF05B" w14:textId="77777777" w:rsidR="00713BF5" w:rsidRPr="00EF774B" w:rsidRDefault="00713BF5" w:rsidP="00713BF5">
            <w:r w:rsidRPr="00EF774B">
              <w:t>Beknopte inhoudelijke informatie over de presentatie:</w:t>
            </w:r>
          </w:p>
          <w:p w14:paraId="0987A569" w14:textId="77777777" w:rsidR="00713BF5" w:rsidRPr="00EF774B" w:rsidRDefault="00713BF5" w:rsidP="00713BF5"/>
          <w:p w14:paraId="7BB52DBC" w14:textId="41336ED4" w:rsidR="002C0ECE" w:rsidRPr="00EF774B" w:rsidRDefault="002C0ECE" w:rsidP="00713BF5"/>
        </w:tc>
        <w:tc>
          <w:tcPr>
            <w:tcW w:w="4531" w:type="dxa"/>
          </w:tcPr>
          <w:p w14:paraId="70A87457" w14:textId="3007E87C" w:rsidR="002C0ECE" w:rsidRPr="00EF774B" w:rsidRDefault="00FB4298" w:rsidP="00713BF5">
            <w:pPr>
              <w:pStyle w:val="Kop2"/>
              <w:outlineLvl w:val="1"/>
              <w:rPr>
                <w:rFonts w:asciiTheme="minorHAnsi" w:hAnsiTheme="minorHAnsi"/>
                <w:color w:val="auto"/>
                <w:sz w:val="22"/>
                <w:szCs w:val="22"/>
              </w:rPr>
            </w:pPr>
            <w:r>
              <w:rPr>
                <w:rFonts w:asciiTheme="minorHAnsi" w:hAnsiTheme="minorHAnsi"/>
                <w:color w:val="auto"/>
                <w:sz w:val="22"/>
                <w:szCs w:val="22"/>
              </w:rPr>
              <w:t>Chronische ziekten zoals COPD en hartfalen zijn belangrijke doodsoorzaken wereldwijd. Vaak leven mensen jarenlang met deze ziekten voordat ze overlijden. Gevorderd COPD en gevorderd hartfalen leiden vaak tot veel klachten en verminderde kwaliteit van leven. De prognose is moeilijk te voorspellen, maar bij veel mensen is er jarenlang sprake van palliatieve zorgbehoeften. De laatste jaren zijn nieuwe richtlijnen en hulpmiddelen ontwikkeld om tijdig palliatieve zorg te kunnen starten bij mensen met COPD of hartfalen. Tijdens deze presentatie wordt aandacht besteed aan hoe palliatieve zorg tijdig geïntegreerd kan worden met behandeling gericht op het beïnvloeden van de ziekte COPD of hartfalen.</w:t>
            </w:r>
          </w:p>
        </w:tc>
      </w:tr>
    </w:tbl>
    <w:p w14:paraId="78D5A26A" w14:textId="2295D1AC" w:rsidR="002C0ECE" w:rsidRPr="00EF774B" w:rsidRDefault="002C0ECE" w:rsidP="00591FE7"/>
    <w:p w14:paraId="4D2E5CCD" w14:textId="210C7A5D" w:rsidR="005C31C2" w:rsidRPr="00EF774B" w:rsidRDefault="005C31C2" w:rsidP="005C31C2">
      <w:pPr>
        <w:rPr>
          <w:b/>
        </w:rPr>
      </w:pPr>
      <w:r>
        <w:rPr>
          <w:b/>
        </w:rPr>
        <w:t>Spreker 5</w:t>
      </w:r>
      <w:r w:rsidRPr="00EF774B">
        <w:rPr>
          <w:b/>
        </w:rPr>
        <w:t xml:space="preserve">. </w:t>
      </w:r>
    </w:p>
    <w:tbl>
      <w:tblPr>
        <w:tblStyle w:val="Tabelraster"/>
        <w:tblW w:w="0" w:type="auto"/>
        <w:tblLook w:val="04A0" w:firstRow="1" w:lastRow="0" w:firstColumn="1" w:lastColumn="0" w:noHBand="0" w:noVBand="1"/>
      </w:tblPr>
      <w:tblGrid>
        <w:gridCol w:w="4531"/>
        <w:gridCol w:w="4531"/>
      </w:tblGrid>
      <w:tr w:rsidR="005C31C2" w:rsidRPr="00EF774B" w14:paraId="60236591" w14:textId="77777777" w:rsidTr="0006493A">
        <w:tc>
          <w:tcPr>
            <w:tcW w:w="4531" w:type="dxa"/>
          </w:tcPr>
          <w:p w14:paraId="06AB0C1A" w14:textId="5E290E8B" w:rsidR="005C31C2" w:rsidRPr="00EF774B" w:rsidRDefault="005C31C2" w:rsidP="00F02EC7">
            <w:pPr>
              <w:spacing w:after="160" w:line="259" w:lineRule="auto"/>
            </w:pPr>
            <w:r w:rsidRPr="00EF774B">
              <w:t>Nam</w:t>
            </w:r>
            <w:r w:rsidR="00F02EC7">
              <w:t>e</w:t>
            </w:r>
            <w:r w:rsidRPr="00EF774B">
              <w:t>:</w:t>
            </w:r>
          </w:p>
        </w:tc>
        <w:tc>
          <w:tcPr>
            <w:tcW w:w="4531" w:type="dxa"/>
          </w:tcPr>
          <w:p w14:paraId="6AFBFCF0" w14:textId="107532B4" w:rsidR="005C31C2" w:rsidRPr="00EF774B" w:rsidRDefault="005C31C2" w:rsidP="0006493A">
            <w:pPr>
              <w:spacing w:after="160" w:line="259" w:lineRule="auto"/>
            </w:pPr>
            <w:r>
              <w:t>Thomas LeBlanc</w:t>
            </w:r>
          </w:p>
        </w:tc>
      </w:tr>
      <w:tr w:rsidR="005C31C2" w:rsidRPr="00EF774B" w14:paraId="3E92A5BE" w14:textId="77777777" w:rsidTr="0006493A">
        <w:tc>
          <w:tcPr>
            <w:tcW w:w="4531" w:type="dxa"/>
          </w:tcPr>
          <w:p w14:paraId="48FC588C" w14:textId="53561402" w:rsidR="005C31C2" w:rsidRPr="00EF774B" w:rsidRDefault="005C31C2" w:rsidP="00F02EC7">
            <w:pPr>
              <w:spacing w:after="160" w:line="259" w:lineRule="auto"/>
            </w:pPr>
            <w:r w:rsidRPr="00EF774B">
              <w:t>Tit</w:t>
            </w:r>
            <w:r w:rsidR="00F02EC7">
              <w:t>l</w:t>
            </w:r>
            <w:r w:rsidRPr="00EF774B">
              <w:t>e</w:t>
            </w:r>
            <w:r w:rsidR="00F02EC7">
              <w:t>:</w:t>
            </w:r>
          </w:p>
        </w:tc>
        <w:tc>
          <w:tcPr>
            <w:tcW w:w="4531" w:type="dxa"/>
          </w:tcPr>
          <w:p w14:paraId="13DDC9C7" w14:textId="7A12C69F" w:rsidR="005C31C2" w:rsidRPr="00EF774B" w:rsidRDefault="00F02EC7" w:rsidP="0006493A">
            <w:pPr>
              <w:spacing w:after="160" w:line="259" w:lineRule="auto"/>
            </w:pPr>
            <w:r>
              <w:t>MD</w:t>
            </w:r>
          </w:p>
        </w:tc>
      </w:tr>
      <w:tr w:rsidR="005C31C2" w:rsidRPr="00AF1A60" w14:paraId="0FA32FB5" w14:textId="77777777" w:rsidTr="0006493A">
        <w:tc>
          <w:tcPr>
            <w:tcW w:w="4531" w:type="dxa"/>
          </w:tcPr>
          <w:p w14:paraId="1AED4AAF" w14:textId="426FC9CF" w:rsidR="005C31C2" w:rsidRPr="00EF774B" w:rsidRDefault="00935145" w:rsidP="0006493A">
            <w:pPr>
              <w:spacing w:after="160" w:line="259" w:lineRule="auto"/>
            </w:pPr>
            <w:r>
              <w:lastRenderedPageBreak/>
              <w:t>Short</w:t>
            </w:r>
            <w:r w:rsidR="005C31C2" w:rsidRPr="00EF774B">
              <w:t xml:space="preserve"> bio:</w:t>
            </w:r>
          </w:p>
          <w:p w14:paraId="1C56DB31" w14:textId="77777777" w:rsidR="005C31C2" w:rsidRPr="00EF774B" w:rsidRDefault="005C31C2" w:rsidP="0006493A">
            <w:pPr>
              <w:spacing w:after="160" w:line="259" w:lineRule="auto"/>
            </w:pPr>
          </w:p>
          <w:p w14:paraId="4B23A271" w14:textId="559DE5E9" w:rsidR="005C31C2" w:rsidRPr="00EF774B" w:rsidRDefault="005C31C2" w:rsidP="0006493A">
            <w:pPr>
              <w:spacing w:after="160" w:line="259" w:lineRule="auto"/>
            </w:pPr>
          </w:p>
        </w:tc>
        <w:tc>
          <w:tcPr>
            <w:tcW w:w="4531" w:type="dxa"/>
          </w:tcPr>
          <w:p w14:paraId="545A076F" w14:textId="77777777" w:rsidR="00FB4298" w:rsidRPr="00FB4298" w:rsidRDefault="00FB4298" w:rsidP="00FB4298">
            <w:pPr>
              <w:rPr>
                <w:lang w:val="en-US"/>
              </w:rPr>
            </w:pPr>
            <w:r w:rsidRPr="00FB4298">
              <w:rPr>
                <w:lang w:val="en-US"/>
              </w:rPr>
              <w:t xml:space="preserve">Thomas LeBlanc is a medical oncologist, palliative care physician, and patient experience researcher.  His clinical practice focuses on the care of patients with hematologic malignancies, with a particular emphasis on myeloid conditions and acute leukemias including acute myeloid leukemia (AML), acute lymphocytic leukemia (ALL), myelodysplastic syndromes (MDS), and myeloproliferative neoplasms (MPNs / MPDs, CML).  </w:t>
            </w:r>
          </w:p>
          <w:p w14:paraId="1CDC0FDB" w14:textId="77777777" w:rsidR="00FB4298" w:rsidRPr="00FB4298" w:rsidRDefault="00FB4298" w:rsidP="00FB4298">
            <w:pPr>
              <w:rPr>
                <w:lang w:val="en-US"/>
              </w:rPr>
            </w:pPr>
          </w:p>
          <w:p w14:paraId="415918EE" w14:textId="77777777" w:rsidR="00FB4298" w:rsidRPr="00FB4298" w:rsidRDefault="00FB4298" w:rsidP="00FB4298">
            <w:pPr>
              <w:rPr>
                <w:lang w:val="en-US"/>
              </w:rPr>
            </w:pPr>
            <w:r w:rsidRPr="00FB4298">
              <w:rPr>
                <w:lang w:val="en-US"/>
              </w:rPr>
              <w:t>As founding Director of the Duke Cancer Patient Experience Research Program (CPEP), his research investigates common issues faced by people with cancer, including issues of symptom burden, quality of life, psychological distress, prognostic understanding, and treatment decision-making. This work aims to improve patients' experiences living with serious illnesses like blood cancers, including the integration of specialist palliative care services to provide an extra layer of support along with their comprehensive cancer care.</w:t>
            </w:r>
          </w:p>
          <w:p w14:paraId="311BB95F" w14:textId="121E2A2C" w:rsidR="00F02EC7" w:rsidRPr="00F02EC7" w:rsidRDefault="00FB4298" w:rsidP="00FB4298">
            <w:pPr>
              <w:spacing w:after="160" w:line="259" w:lineRule="auto"/>
              <w:rPr>
                <w:lang w:val="en-US"/>
              </w:rPr>
            </w:pPr>
            <w:r w:rsidRPr="00FB4298">
              <w:rPr>
                <w:lang w:val="en-US"/>
              </w:rPr>
              <w:t>To date he has published over 150 Medline-indexed articles, and several chapters in prominent textbooks of oncology and palliative medicine, and co-led the first multisite randomized clinical trial of integrated palliative care in hematology.</w:t>
            </w:r>
          </w:p>
        </w:tc>
      </w:tr>
      <w:tr w:rsidR="005C31C2" w:rsidRPr="00AF1A60" w14:paraId="7C16D724" w14:textId="77777777" w:rsidTr="0006493A">
        <w:tc>
          <w:tcPr>
            <w:tcW w:w="4531" w:type="dxa"/>
          </w:tcPr>
          <w:p w14:paraId="0269DD18" w14:textId="2634587D" w:rsidR="005C31C2" w:rsidRPr="00935145" w:rsidRDefault="00935145" w:rsidP="0006493A">
            <w:pPr>
              <w:spacing w:after="160" w:line="259" w:lineRule="auto"/>
              <w:rPr>
                <w:lang w:val="en-US"/>
              </w:rPr>
            </w:pPr>
            <w:r w:rsidRPr="00935145">
              <w:rPr>
                <w:lang w:val="en-US"/>
              </w:rPr>
              <w:t>Synopsis</w:t>
            </w:r>
            <w:r w:rsidR="00F02EC7">
              <w:rPr>
                <w:lang w:val="en-US"/>
              </w:rPr>
              <w:t>:</w:t>
            </w:r>
          </w:p>
          <w:p w14:paraId="496A698A" w14:textId="276FFF11" w:rsidR="005C31C2" w:rsidRPr="00F02EC7" w:rsidRDefault="005C31C2" w:rsidP="0006493A">
            <w:pPr>
              <w:spacing w:after="160" w:line="259" w:lineRule="auto"/>
              <w:rPr>
                <w:lang w:val="en-US"/>
              </w:rPr>
            </w:pPr>
          </w:p>
        </w:tc>
        <w:tc>
          <w:tcPr>
            <w:tcW w:w="4531" w:type="dxa"/>
          </w:tcPr>
          <w:p w14:paraId="125FB105" w14:textId="6335D45F" w:rsidR="005C31C2" w:rsidRPr="00F02EC7" w:rsidRDefault="00FB4298" w:rsidP="0006493A">
            <w:pPr>
              <w:spacing w:after="160" w:line="259" w:lineRule="auto"/>
              <w:rPr>
                <w:lang w:val="en-US"/>
              </w:rPr>
            </w:pPr>
            <w:r w:rsidRPr="00FB4298">
              <w:rPr>
                <w:lang w:val="en-US"/>
              </w:rPr>
              <w:t xml:space="preserve">This presentation will review the unique and unmet needs of patients with hematologic malignancies, and make the case for integrated palliative care as a potential approach to improving the patient and caregiver experience of blood cancer care.  </w:t>
            </w:r>
          </w:p>
        </w:tc>
      </w:tr>
    </w:tbl>
    <w:p w14:paraId="1348877A" w14:textId="312D0D1C" w:rsidR="005C31C2" w:rsidRPr="00F02EC7" w:rsidRDefault="005C31C2" w:rsidP="005C31C2">
      <w:pPr>
        <w:rPr>
          <w:lang w:val="en-US"/>
        </w:rPr>
      </w:pPr>
    </w:p>
    <w:sectPr w:rsidR="005C31C2" w:rsidRPr="00F02EC7" w:rsidSect="009F5C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2F1F" w14:textId="77777777" w:rsidR="00600603" w:rsidRDefault="00600603" w:rsidP="005B75B0">
      <w:pPr>
        <w:spacing w:after="0" w:line="240" w:lineRule="auto"/>
      </w:pPr>
      <w:r>
        <w:separator/>
      </w:r>
    </w:p>
  </w:endnote>
  <w:endnote w:type="continuationSeparator" w:id="0">
    <w:p w14:paraId="32C20332" w14:textId="77777777" w:rsidR="00600603" w:rsidRDefault="00600603" w:rsidP="005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517D" w14:textId="77777777" w:rsidR="00600603" w:rsidRDefault="00600603" w:rsidP="005B75B0">
      <w:pPr>
        <w:spacing w:after="0" w:line="240" w:lineRule="auto"/>
      </w:pPr>
      <w:r>
        <w:separator/>
      </w:r>
    </w:p>
  </w:footnote>
  <w:footnote w:type="continuationSeparator" w:id="0">
    <w:p w14:paraId="2755B02E" w14:textId="77777777" w:rsidR="00600603" w:rsidRDefault="00600603" w:rsidP="005B7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1754B8A"/>
    <w:multiLevelType w:val="hybridMultilevel"/>
    <w:tmpl w:val="E95E393C"/>
    <w:lvl w:ilvl="0" w:tplc="4E740AC0">
      <w:start w:val="2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24B51"/>
    <w:multiLevelType w:val="hybridMultilevel"/>
    <w:tmpl w:val="89E82736"/>
    <w:lvl w:ilvl="0" w:tplc="C494DBB0">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F105A"/>
    <w:multiLevelType w:val="multilevel"/>
    <w:tmpl w:val="D98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5E6495"/>
    <w:multiLevelType w:val="hybridMultilevel"/>
    <w:tmpl w:val="CC1269D6"/>
    <w:lvl w:ilvl="0" w:tplc="42A8AB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5E6CCC"/>
    <w:multiLevelType w:val="hybridMultilevel"/>
    <w:tmpl w:val="EFF2D8D6"/>
    <w:lvl w:ilvl="0" w:tplc="E018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774FD2"/>
    <w:multiLevelType w:val="hybridMultilevel"/>
    <w:tmpl w:val="E056EE18"/>
    <w:lvl w:ilvl="0" w:tplc="C740667A">
      <w:start w:val="1"/>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E82697"/>
    <w:multiLevelType w:val="hybridMultilevel"/>
    <w:tmpl w:val="D14AC306"/>
    <w:lvl w:ilvl="0" w:tplc="15B2B770">
      <w:start w:val="1"/>
      <w:numFmt w:val="decimal"/>
      <w:lvlText w:val="%1."/>
      <w:lvlJc w:val="left"/>
      <w:pPr>
        <w:ind w:left="645" w:hanging="360"/>
      </w:pPr>
      <w:rPr>
        <w:rFonts w:eastAsia="Times New Roman" w:hint="default"/>
        <w:color w:val="auto"/>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9" w15:restartNumberingAfterBreak="0">
    <w:nsid w:val="518177DB"/>
    <w:multiLevelType w:val="hybridMultilevel"/>
    <w:tmpl w:val="663C8536"/>
    <w:lvl w:ilvl="0" w:tplc="2638859E">
      <w:numFmt w:val="bullet"/>
      <w:lvlText w:val="-"/>
      <w:lvlJc w:val="left"/>
      <w:pPr>
        <w:ind w:left="720" w:hanging="360"/>
      </w:pPr>
      <w:rPr>
        <w:rFonts w:ascii="Calibri Light" w:eastAsiaTheme="majorEastAsia" w:hAnsi="Calibri Light"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52C36B0"/>
    <w:multiLevelType w:val="hybridMultilevel"/>
    <w:tmpl w:val="90103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5B0688"/>
    <w:multiLevelType w:val="hybridMultilevel"/>
    <w:tmpl w:val="9BE2B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1A38E6"/>
    <w:multiLevelType w:val="hybridMultilevel"/>
    <w:tmpl w:val="05501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7337AC"/>
    <w:multiLevelType w:val="hybridMultilevel"/>
    <w:tmpl w:val="06E49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680202"/>
    <w:multiLevelType w:val="hybridMultilevel"/>
    <w:tmpl w:val="B7A6C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1B7CB9"/>
    <w:multiLevelType w:val="hybridMultilevel"/>
    <w:tmpl w:val="F254388E"/>
    <w:lvl w:ilvl="0" w:tplc="544A18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13"/>
  </w:num>
  <w:num w:numId="6">
    <w:abstractNumId w:val="12"/>
  </w:num>
  <w:num w:numId="7">
    <w:abstractNumId w:val="11"/>
  </w:num>
  <w:num w:numId="8">
    <w:abstractNumId w:val="14"/>
  </w:num>
  <w:num w:numId="9">
    <w:abstractNumId w:val="6"/>
  </w:num>
  <w:num w:numId="10">
    <w:abstractNumId w:val="8"/>
  </w:num>
  <w:num w:numId="11">
    <w:abstractNumId w:val="3"/>
  </w:num>
  <w:num w:numId="12">
    <w:abstractNumId w:val="9"/>
  </w:num>
  <w:num w:numId="13">
    <w:abstractNumId w:val="2"/>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B9"/>
    <w:rsid w:val="00005DFA"/>
    <w:rsid w:val="000064CA"/>
    <w:rsid w:val="00011CEC"/>
    <w:rsid w:val="00022920"/>
    <w:rsid w:val="00032FA1"/>
    <w:rsid w:val="00042F66"/>
    <w:rsid w:val="00054024"/>
    <w:rsid w:val="000570B9"/>
    <w:rsid w:val="00091A83"/>
    <w:rsid w:val="000A2346"/>
    <w:rsid w:val="000B709E"/>
    <w:rsid w:val="00100F5F"/>
    <w:rsid w:val="0011572C"/>
    <w:rsid w:val="001429CC"/>
    <w:rsid w:val="00145528"/>
    <w:rsid w:val="00182B52"/>
    <w:rsid w:val="001840F0"/>
    <w:rsid w:val="001D4ADF"/>
    <w:rsid w:val="002101CC"/>
    <w:rsid w:val="00220E0D"/>
    <w:rsid w:val="00227669"/>
    <w:rsid w:val="002419B8"/>
    <w:rsid w:val="00263E11"/>
    <w:rsid w:val="00271BBB"/>
    <w:rsid w:val="0028613C"/>
    <w:rsid w:val="0028781D"/>
    <w:rsid w:val="002C0ECE"/>
    <w:rsid w:val="00316690"/>
    <w:rsid w:val="00320607"/>
    <w:rsid w:val="00321E8D"/>
    <w:rsid w:val="00345448"/>
    <w:rsid w:val="003549BC"/>
    <w:rsid w:val="003749C3"/>
    <w:rsid w:val="00376B2D"/>
    <w:rsid w:val="00377748"/>
    <w:rsid w:val="003837ED"/>
    <w:rsid w:val="003A1FDA"/>
    <w:rsid w:val="003C3625"/>
    <w:rsid w:val="003C4793"/>
    <w:rsid w:val="00421280"/>
    <w:rsid w:val="0043364F"/>
    <w:rsid w:val="00436EBE"/>
    <w:rsid w:val="004806E1"/>
    <w:rsid w:val="00484BD9"/>
    <w:rsid w:val="004B72BE"/>
    <w:rsid w:val="004E1B0F"/>
    <w:rsid w:val="004E4024"/>
    <w:rsid w:val="004F5920"/>
    <w:rsid w:val="005056AF"/>
    <w:rsid w:val="00525E9C"/>
    <w:rsid w:val="00531F3C"/>
    <w:rsid w:val="00564498"/>
    <w:rsid w:val="0057004B"/>
    <w:rsid w:val="005901CB"/>
    <w:rsid w:val="00591FE7"/>
    <w:rsid w:val="005B75B0"/>
    <w:rsid w:val="005C31C2"/>
    <w:rsid w:val="005D56D9"/>
    <w:rsid w:val="005E3B50"/>
    <w:rsid w:val="005E7F57"/>
    <w:rsid w:val="005F0235"/>
    <w:rsid w:val="005F3A7A"/>
    <w:rsid w:val="00600603"/>
    <w:rsid w:val="00600E9F"/>
    <w:rsid w:val="00605019"/>
    <w:rsid w:val="006140AB"/>
    <w:rsid w:val="0063332E"/>
    <w:rsid w:val="00635405"/>
    <w:rsid w:val="00637D4B"/>
    <w:rsid w:val="006409A2"/>
    <w:rsid w:val="00650BFE"/>
    <w:rsid w:val="0066466B"/>
    <w:rsid w:val="00683396"/>
    <w:rsid w:val="0069586E"/>
    <w:rsid w:val="00695B7D"/>
    <w:rsid w:val="00697C06"/>
    <w:rsid w:val="006B6815"/>
    <w:rsid w:val="006C7013"/>
    <w:rsid w:val="006D4F42"/>
    <w:rsid w:val="00702EFB"/>
    <w:rsid w:val="00713B35"/>
    <w:rsid w:val="00713BF5"/>
    <w:rsid w:val="007143DF"/>
    <w:rsid w:val="0075473E"/>
    <w:rsid w:val="00771DA6"/>
    <w:rsid w:val="00773096"/>
    <w:rsid w:val="007830FB"/>
    <w:rsid w:val="00792207"/>
    <w:rsid w:val="007E36D2"/>
    <w:rsid w:val="007F3CC3"/>
    <w:rsid w:val="00823CAB"/>
    <w:rsid w:val="008307E3"/>
    <w:rsid w:val="0083292F"/>
    <w:rsid w:val="00835A3E"/>
    <w:rsid w:val="00852FF7"/>
    <w:rsid w:val="00876955"/>
    <w:rsid w:val="0089147E"/>
    <w:rsid w:val="008C5791"/>
    <w:rsid w:val="00912FAD"/>
    <w:rsid w:val="009300D0"/>
    <w:rsid w:val="00935145"/>
    <w:rsid w:val="009514A5"/>
    <w:rsid w:val="0097682E"/>
    <w:rsid w:val="009A34DC"/>
    <w:rsid w:val="009A40B5"/>
    <w:rsid w:val="009D6DF9"/>
    <w:rsid w:val="009F541F"/>
    <w:rsid w:val="009F5CA1"/>
    <w:rsid w:val="00A134D5"/>
    <w:rsid w:val="00A204E6"/>
    <w:rsid w:val="00A37B0F"/>
    <w:rsid w:val="00A53C21"/>
    <w:rsid w:val="00A60125"/>
    <w:rsid w:val="00A7507C"/>
    <w:rsid w:val="00A82D5F"/>
    <w:rsid w:val="00A83B8E"/>
    <w:rsid w:val="00AC4C5F"/>
    <w:rsid w:val="00AC54C2"/>
    <w:rsid w:val="00AE6488"/>
    <w:rsid w:val="00AF1A60"/>
    <w:rsid w:val="00B0612A"/>
    <w:rsid w:val="00B3025E"/>
    <w:rsid w:val="00B31051"/>
    <w:rsid w:val="00B36F7F"/>
    <w:rsid w:val="00B54520"/>
    <w:rsid w:val="00B55E72"/>
    <w:rsid w:val="00B740E4"/>
    <w:rsid w:val="00B74D01"/>
    <w:rsid w:val="00B75454"/>
    <w:rsid w:val="00B94CDA"/>
    <w:rsid w:val="00BA6091"/>
    <w:rsid w:val="00BB578C"/>
    <w:rsid w:val="00BB7B6B"/>
    <w:rsid w:val="00BC03EE"/>
    <w:rsid w:val="00BC7E9C"/>
    <w:rsid w:val="00BE0EEE"/>
    <w:rsid w:val="00BF2549"/>
    <w:rsid w:val="00CB6F75"/>
    <w:rsid w:val="00CC0894"/>
    <w:rsid w:val="00CC383A"/>
    <w:rsid w:val="00CE0B8A"/>
    <w:rsid w:val="00CE13DB"/>
    <w:rsid w:val="00CE25CC"/>
    <w:rsid w:val="00CE2F5F"/>
    <w:rsid w:val="00CE5386"/>
    <w:rsid w:val="00D03CFF"/>
    <w:rsid w:val="00D12522"/>
    <w:rsid w:val="00D12DA2"/>
    <w:rsid w:val="00D42198"/>
    <w:rsid w:val="00D54137"/>
    <w:rsid w:val="00D61E58"/>
    <w:rsid w:val="00D62115"/>
    <w:rsid w:val="00D91E56"/>
    <w:rsid w:val="00D95892"/>
    <w:rsid w:val="00D965BC"/>
    <w:rsid w:val="00DA05AD"/>
    <w:rsid w:val="00DB18F5"/>
    <w:rsid w:val="00DB1F24"/>
    <w:rsid w:val="00DC68F0"/>
    <w:rsid w:val="00DD0DD8"/>
    <w:rsid w:val="00DE37EC"/>
    <w:rsid w:val="00E1085B"/>
    <w:rsid w:val="00E25757"/>
    <w:rsid w:val="00E33004"/>
    <w:rsid w:val="00E711E5"/>
    <w:rsid w:val="00E944C0"/>
    <w:rsid w:val="00E9608B"/>
    <w:rsid w:val="00EB186F"/>
    <w:rsid w:val="00EE709F"/>
    <w:rsid w:val="00EF6EFB"/>
    <w:rsid w:val="00EF774B"/>
    <w:rsid w:val="00F02EC7"/>
    <w:rsid w:val="00F161F0"/>
    <w:rsid w:val="00F616C4"/>
    <w:rsid w:val="00F71036"/>
    <w:rsid w:val="00F87F80"/>
    <w:rsid w:val="00F935B6"/>
    <w:rsid w:val="00FA08B2"/>
    <w:rsid w:val="00FB4298"/>
    <w:rsid w:val="00FD20BA"/>
    <w:rsid w:val="00FD4364"/>
    <w:rsid w:val="00FF3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A156"/>
  <w15:chartTrackingRefBased/>
  <w15:docId w15:val="{0714DCB4-4964-4FD5-8AD8-AB1C471E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E13DB"/>
    <w:pPr>
      <w:keepNext/>
      <w:keepLines/>
      <w:spacing w:before="40" w:after="0" w:line="276" w:lineRule="auto"/>
      <w:outlineLvl w:val="1"/>
    </w:pPr>
    <w:rPr>
      <w:rFonts w:asciiTheme="majorHAnsi" w:eastAsiaTheme="majorEastAsia" w:hAnsiTheme="majorHAnsi" w:cstheme="majorBidi"/>
      <w:color w:val="70AD47" w:themeColor="accent6"/>
      <w:sz w:val="24"/>
      <w:szCs w:val="26"/>
    </w:rPr>
  </w:style>
  <w:style w:type="paragraph" w:styleId="Kop4">
    <w:name w:val="heading 4"/>
    <w:basedOn w:val="Standaard"/>
    <w:next w:val="Standaard"/>
    <w:link w:val="Kop4Char"/>
    <w:uiPriority w:val="9"/>
    <w:unhideWhenUsed/>
    <w:qFormat/>
    <w:rsid w:val="00BF2549"/>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70B9"/>
    <w:pPr>
      <w:ind w:left="720"/>
      <w:contextualSpacing/>
    </w:pPr>
  </w:style>
  <w:style w:type="table" w:styleId="Tabelraster">
    <w:name w:val="Table Grid"/>
    <w:basedOn w:val="Standaardtabel"/>
    <w:uiPriority w:val="39"/>
    <w:rsid w:val="0005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7507C"/>
    <w:rPr>
      <w:color w:val="0563C1" w:themeColor="hyperlink"/>
      <w:u w:val="single"/>
    </w:rPr>
  </w:style>
  <w:style w:type="paragraph" w:customStyle="1" w:styleId="xxxmsonormal">
    <w:name w:val="x_xxmsonormal"/>
    <w:basedOn w:val="Standaard"/>
    <w:rsid w:val="00CE25CC"/>
    <w:pPr>
      <w:spacing w:after="0" w:line="240" w:lineRule="auto"/>
    </w:pPr>
    <w:rPr>
      <w:rFonts w:ascii="Calibri" w:eastAsia="Calibri" w:hAnsi="Calibri" w:cs="Calibri"/>
      <w:lang w:eastAsia="nl-NL"/>
    </w:rPr>
  </w:style>
  <w:style w:type="character" w:customStyle="1" w:styleId="xxxspelle">
    <w:name w:val="x_xxspelle"/>
    <w:rsid w:val="00CE25CC"/>
  </w:style>
  <w:style w:type="character" w:styleId="GevolgdeHyperlink">
    <w:name w:val="FollowedHyperlink"/>
    <w:basedOn w:val="Standaardalinea-lettertype"/>
    <w:uiPriority w:val="99"/>
    <w:semiHidden/>
    <w:unhideWhenUsed/>
    <w:rsid w:val="00564498"/>
    <w:rPr>
      <w:color w:val="954F72" w:themeColor="followedHyperlink"/>
      <w:u w:val="single"/>
    </w:rPr>
  </w:style>
  <w:style w:type="character" w:customStyle="1" w:styleId="UnresolvedMention">
    <w:name w:val="Unresolved Mention"/>
    <w:basedOn w:val="Standaardalinea-lettertype"/>
    <w:uiPriority w:val="99"/>
    <w:semiHidden/>
    <w:unhideWhenUsed/>
    <w:rsid w:val="00A37B0F"/>
    <w:rPr>
      <w:color w:val="605E5C"/>
      <w:shd w:val="clear" w:color="auto" w:fill="E1DFDD"/>
    </w:rPr>
  </w:style>
  <w:style w:type="character" w:styleId="Verwijzingopmerking">
    <w:name w:val="annotation reference"/>
    <w:basedOn w:val="Standaardalinea-lettertype"/>
    <w:uiPriority w:val="99"/>
    <w:semiHidden/>
    <w:unhideWhenUsed/>
    <w:rsid w:val="009300D0"/>
    <w:rPr>
      <w:sz w:val="16"/>
      <w:szCs w:val="16"/>
    </w:rPr>
  </w:style>
  <w:style w:type="paragraph" w:styleId="Tekstopmerking">
    <w:name w:val="annotation text"/>
    <w:basedOn w:val="Standaard"/>
    <w:link w:val="TekstopmerkingChar"/>
    <w:uiPriority w:val="99"/>
    <w:semiHidden/>
    <w:unhideWhenUsed/>
    <w:rsid w:val="009300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00D0"/>
    <w:rPr>
      <w:sz w:val="20"/>
      <w:szCs w:val="20"/>
    </w:rPr>
  </w:style>
  <w:style w:type="paragraph" w:styleId="Onderwerpvanopmerking">
    <w:name w:val="annotation subject"/>
    <w:basedOn w:val="Tekstopmerking"/>
    <w:next w:val="Tekstopmerking"/>
    <w:link w:val="OnderwerpvanopmerkingChar"/>
    <w:uiPriority w:val="99"/>
    <w:semiHidden/>
    <w:unhideWhenUsed/>
    <w:rsid w:val="009300D0"/>
    <w:rPr>
      <w:b/>
      <w:bCs/>
    </w:rPr>
  </w:style>
  <w:style w:type="character" w:customStyle="1" w:styleId="OnderwerpvanopmerkingChar">
    <w:name w:val="Onderwerp van opmerking Char"/>
    <w:basedOn w:val="TekstopmerkingChar"/>
    <w:link w:val="Onderwerpvanopmerking"/>
    <w:uiPriority w:val="99"/>
    <w:semiHidden/>
    <w:rsid w:val="009300D0"/>
    <w:rPr>
      <w:b/>
      <w:bCs/>
      <w:sz w:val="20"/>
      <w:szCs w:val="20"/>
    </w:rPr>
  </w:style>
  <w:style w:type="paragraph" w:styleId="Ballontekst">
    <w:name w:val="Balloon Text"/>
    <w:basedOn w:val="Standaard"/>
    <w:link w:val="BallontekstChar"/>
    <w:uiPriority w:val="99"/>
    <w:semiHidden/>
    <w:unhideWhenUsed/>
    <w:rsid w:val="009300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0D0"/>
    <w:rPr>
      <w:rFonts w:ascii="Segoe UI" w:hAnsi="Segoe UI" w:cs="Segoe UI"/>
      <w:sz w:val="18"/>
      <w:szCs w:val="18"/>
    </w:rPr>
  </w:style>
  <w:style w:type="paragraph" w:styleId="Koptekst">
    <w:name w:val="header"/>
    <w:basedOn w:val="Standaard"/>
    <w:link w:val="KoptekstChar"/>
    <w:uiPriority w:val="99"/>
    <w:unhideWhenUsed/>
    <w:rsid w:val="005B75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75B0"/>
  </w:style>
  <w:style w:type="paragraph" w:styleId="Voettekst">
    <w:name w:val="footer"/>
    <w:basedOn w:val="Standaard"/>
    <w:link w:val="VoettekstChar"/>
    <w:uiPriority w:val="99"/>
    <w:unhideWhenUsed/>
    <w:rsid w:val="005B75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75B0"/>
  </w:style>
  <w:style w:type="character" w:customStyle="1" w:styleId="Kop2Char">
    <w:name w:val="Kop 2 Char"/>
    <w:basedOn w:val="Standaardalinea-lettertype"/>
    <w:link w:val="Kop2"/>
    <w:uiPriority w:val="9"/>
    <w:rsid w:val="00CE13DB"/>
    <w:rPr>
      <w:rFonts w:asciiTheme="majorHAnsi" w:eastAsiaTheme="majorEastAsia" w:hAnsiTheme="majorHAnsi" w:cstheme="majorBidi"/>
      <w:color w:val="70AD47" w:themeColor="accent6"/>
      <w:sz w:val="24"/>
      <w:szCs w:val="26"/>
    </w:rPr>
  </w:style>
  <w:style w:type="character" w:styleId="Nadruk">
    <w:name w:val="Emphasis"/>
    <w:basedOn w:val="Standaardalinea-lettertype"/>
    <w:uiPriority w:val="20"/>
    <w:qFormat/>
    <w:rsid w:val="00CE13DB"/>
    <w:rPr>
      <w:i/>
      <w:iCs/>
    </w:rPr>
  </w:style>
  <w:style w:type="character" w:customStyle="1" w:styleId="apple-converted-space">
    <w:name w:val="apple-converted-space"/>
    <w:basedOn w:val="Standaardalinea-lettertype"/>
    <w:rsid w:val="00CE13DB"/>
  </w:style>
  <w:style w:type="paragraph" w:styleId="Normaalweb">
    <w:name w:val="Normal (Web)"/>
    <w:basedOn w:val="Standaard"/>
    <w:uiPriority w:val="99"/>
    <w:unhideWhenUsed/>
    <w:rsid w:val="00CE13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dNoteBibliography">
    <w:name w:val="EndNote Bibliography"/>
    <w:basedOn w:val="Standaard"/>
    <w:link w:val="EndNoteBibliographyChar"/>
    <w:rsid w:val="00CE13DB"/>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CE13DB"/>
    <w:rPr>
      <w:rFonts w:ascii="Calibri" w:hAnsi="Calibri"/>
      <w:noProof/>
      <w:lang w:val="en-US"/>
    </w:rPr>
  </w:style>
  <w:style w:type="character" w:customStyle="1" w:styleId="Kop4Char">
    <w:name w:val="Kop 4 Char"/>
    <w:basedOn w:val="Standaardalinea-lettertype"/>
    <w:link w:val="Kop4"/>
    <w:uiPriority w:val="9"/>
    <w:rsid w:val="00BF254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3351-A03F-4D6B-9C12-C720D489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1193</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 A.G.M. van der (Annicka)</dc:creator>
  <cp:keywords/>
  <dc:description/>
  <cp:lastModifiedBy>Plas, A.G.M. van der (Annicka)</cp:lastModifiedBy>
  <cp:revision>3</cp:revision>
  <dcterms:created xsi:type="dcterms:W3CDTF">2021-09-01T10:09:00Z</dcterms:created>
  <dcterms:modified xsi:type="dcterms:W3CDTF">2021-09-01T11:52:00Z</dcterms:modified>
</cp:coreProperties>
</file>